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7C" w:rsidRPr="005D2398" w:rsidRDefault="00AE1D7C" w:rsidP="00844F27">
      <w:pPr>
        <w:pStyle w:val="a3"/>
        <w:jc w:val="center"/>
        <w:rPr>
          <w:rFonts w:ascii="Times New Roman" w:hAnsi="Times New Roman" w:cs="Times New Roman"/>
          <w:sz w:val="24"/>
          <w:szCs w:val="24"/>
        </w:rPr>
      </w:pPr>
      <w:r w:rsidRPr="005D2398">
        <w:rPr>
          <w:rFonts w:ascii="Times New Roman" w:hAnsi="Times New Roman" w:cs="Times New Roman"/>
          <w:sz w:val="24"/>
          <w:szCs w:val="24"/>
        </w:rPr>
        <w:t>ФЕДЕРАЛЬНАЯ ПРОГРАММА «ЗДОРОВЬЕ»</w:t>
      </w:r>
    </w:p>
    <w:p w:rsidR="00AE1D7C" w:rsidRPr="005D2398" w:rsidRDefault="00AE1D7C" w:rsidP="00844F27">
      <w:pPr>
        <w:pStyle w:val="a3"/>
        <w:jc w:val="center"/>
        <w:rPr>
          <w:rFonts w:ascii="Times New Roman" w:hAnsi="Times New Roman" w:cs="Times New Roman"/>
          <w:sz w:val="24"/>
          <w:szCs w:val="24"/>
        </w:rPr>
      </w:pPr>
      <w:r w:rsidRPr="005D2398">
        <w:rPr>
          <w:rFonts w:ascii="Times New Roman" w:hAnsi="Times New Roman" w:cs="Times New Roman"/>
          <w:sz w:val="24"/>
          <w:szCs w:val="24"/>
        </w:rPr>
        <w:t>Под редакцией доктора медицинских наук В.Н.Касаткина</w:t>
      </w:r>
    </w:p>
    <w:p w:rsidR="00AE1D7C" w:rsidRPr="005D2398" w:rsidRDefault="00AE1D7C" w:rsidP="00844F27">
      <w:pPr>
        <w:pStyle w:val="a3"/>
        <w:jc w:val="center"/>
        <w:rPr>
          <w:rFonts w:ascii="Times New Roman" w:hAnsi="Times New Roman" w:cs="Times New Roman"/>
          <w:sz w:val="24"/>
          <w:szCs w:val="24"/>
        </w:rPr>
      </w:pPr>
      <w:proofErr w:type="gramStart"/>
      <w:r w:rsidRPr="005D2398">
        <w:rPr>
          <w:rFonts w:ascii="Times New Roman" w:hAnsi="Times New Roman" w:cs="Times New Roman"/>
          <w:sz w:val="24"/>
          <w:szCs w:val="24"/>
        </w:rPr>
        <w:t>Утверждена</w:t>
      </w:r>
      <w:proofErr w:type="gramEnd"/>
      <w:r w:rsidRPr="005D2398">
        <w:rPr>
          <w:rFonts w:ascii="Times New Roman" w:hAnsi="Times New Roman" w:cs="Times New Roman"/>
          <w:sz w:val="24"/>
          <w:szCs w:val="24"/>
        </w:rPr>
        <w:t xml:space="preserve"> Министерством образования и</w:t>
      </w:r>
    </w:p>
    <w:p w:rsidR="00AE1D7C" w:rsidRPr="005D2398" w:rsidRDefault="00AE1D7C" w:rsidP="00844F27">
      <w:pPr>
        <w:pStyle w:val="a3"/>
        <w:jc w:val="center"/>
        <w:rPr>
          <w:rFonts w:ascii="Times New Roman" w:hAnsi="Times New Roman" w:cs="Times New Roman"/>
          <w:sz w:val="24"/>
          <w:szCs w:val="24"/>
        </w:rPr>
      </w:pPr>
      <w:r w:rsidRPr="005D2398">
        <w:rPr>
          <w:rFonts w:ascii="Times New Roman" w:hAnsi="Times New Roman" w:cs="Times New Roman"/>
          <w:sz w:val="24"/>
          <w:szCs w:val="24"/>
        </w:rPr>
        <w:t xml:space="preserve">Министерством </w:t>
      </w:r>
      <w:proofErr w:type="gramStart"/>
      <w:r w:rsidRPr="005D2398">
        <w:rPr>
          <w:rFonts w:ascii="Times New Roman" w:hAnsi="Times New Roman" w:cs="Times New Roman"/>
          <w:sz w:val="24"/>
          <w:szCs w:val="24"/>
        </w:rPr>
        <w:t>здравоохранении</w:t>
      </w:r>
      <w:proofErr w:type="gramEnd"/>
      <w:r w:rsidRPr="005D2398">
        <w:rPr>
          <w:rFonts w:ascii="Times New Roman" w:hAnsi="Times New Roman" w:cs="Times New Roman"/>
          <w:sz w:val="24"/>
          <w:szCs w:val="24"/>
        </w:rPr>
        <w:t xml:space="preserve"> РФ в 2001 году</w:t>
      </w:r>
    </w:p>
    <w:p w:rsidR="00AE1D7C" w:rsidRPr="005D2398" w:rsidRDefault="00AE1D7C" w:rsidP="00844F27">
      <w:pPr>
        <w:pStyle w:val="a3"/>
        <w:jc w:val="center"/>
        <w:rPr>
          <w:rFonts w:ascii="Times New Roman" w:hAnsi="Times New Roman" w:cs="Times New Roman"/>
          <w:sz w:val="24"/>
          <w:szCs w:val="24"/>
        </w:rPr>
      </w:pP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ПОЯСНИТЕЛЬНАЯ ЗАПИСКА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Слово «здоровье», как и слова «любовь», «красота», «радость», принадлежит к тем немногим по</w:t>
      </w:r>
      <w:r w:rsidRPr="005D2398">
        <w:rPr>
          <w:rFonts w:ascii="Times New Roman" w:hAnsi="Times New Roman" w:cs="Times New Roman"/>
          <w:sz w:val="24"/>
          <w:szCs w:val="24"/>
        </w:rPr>
        <w:softHyphen/>
        <w:t>нятиям, значение которых знают все, но понимают по-разному. В последние годы поняти</w:t>
      </w:r>
      <w:proofErr w:type="gramStart"/>
      <w:r w:rsidRPr="005D2398">
        <w:rPr>
          <w:rFonts w:ascii="Times New Roman" w:hAnsi="Times New Roman" w:cs="Times New Roman"/>
          <w:sz w:val="24"/>
          <w:szCs w:val="24"/>
        </w:rPr>
        <w:t>е«</w:t>
      </w:r>
      <w:proofErr w:type="gramEnd"/>
      <w:r w:rsidRPr="005D2398">
        <w:rPr>
          <w:rFonts w:ascii="Times New Roman" w:hAnsi="Times New Roman" w:cs="Times New Roman"/>
          <w:sz w:val="24"/>
          <w:szCs w:val="24"/>
        </w:rPr>
        <w:t>здоровье»применительно к школьникам чаще звучит в отрицательном значении (нет здоровья). Между тем здоровье школьников как важнейший элемент качества жизни необходимо рассматривать в контексте образования. Как же связаны между собой поняти</w:t>
      </w:r>
      <w:proofErr w:type="gramStart"/>
      <w:r w:rsidRPr="005D2398">
        <w:rPr>
          <w:rFonts w:ascii="Times New Roman" w:hAnsi="Times New Roman" w:cs="Times New Roman"/>
          <w:sz w:val="24"/>
          <w:szCs w:val="24"/>
        </w:rPr>
        <w:t>я«</w:t>
      </w:r>
      <w:proofErr w:type="gramEnd"/>
      <w:r w:rsidRPr="005D2398">
        <w:rPr>
          <w:rFonts w:ascii="Times New Roman" w:hAnsi="Times New Roman" w:cs="Times New Roman"/>
          <w:sz w:val="24"/>
          <w:szCs w:val="24"/>
        </w:rPr>
        <w:t>образование» и «здоровье»?</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Слово «образование», если отказаться от бюрократического значения этого понятия как системы организации обучения, происходит от слова «образ». В этом смысле слово «образование», очевидно, означает приведение человека к некоему идеальному состоянию, заданному высшими образцами современной куль туры, в которой этот человек существует. Не случайно иконы это образа. Можно ли представить образование ребенка как процесс, отстраненный от его телесных ощущений, эмоциональных переживаний, опыта коммуникаций? Можно ли представить осознанное приведение человека к состоянию соответствия с высоким образом только посредством большого количества передаваемой информации, игнорируя эмоциональные и телесные</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xml:space="preserve">переживания. Очевидно, нет. Образование процесс гармоничный. Здоровье в широком смысле этого слова выступает и как одна из целей в процессе получения образования, и как средство достижения «высокой гармонии», и к тому </w:t>
      </w:r>
      <w:proofErr w:type="gramStart"/>
      <w:r w:rsidRPr="005D2398">
        <w:rPr>
          <w:rFonts w:ascii="Times New Roman" w:hAnsi="Times New Roman" w:cs="Times New Roman"/>
          <w:sz w:val="24"/>
          <w:szCs w:val="24"/>
        </w:rPr>
        <w:t>же</w:t>
      </w:r>
      <w:proofErr w:type="gramEnd"/>
      <w:r w:rsidRPr="005D2398">
        <w:rPr>
          <w:rFonts w:ascii="Times New Roman" w:hAnsi="Times New Roman" w:cs="Times New Roman"/>
          <w:sz w:val="24"/>
          <w:szCs w:val="24"/>
        </w:rPr>
        <w:t xml:space="preserve"> как индикатор правильности выбора пути. При такой постановке вопроса необходимо рассматривать фактор здоровья в проектном контексте, поверяя им все стороны жизни ребенка.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Представленная программа «Здоровье» ориентирована на школьника, она знакомит его с самым тонким инструментом познания окружающего мира- с самим собой. Это попытка создать единый «</w:t>
      </w:r>
      <w:proofErr w:type="spellStart"/>
      <w:r w:rsidRPr="005D2398">
        <w:rPr>
          <w:rFonts w:ascii="Times New Roman" w:hAnsi="Times New Roman" w:cs="Times New Roman"/>
          <w:sz w:val="24"/>
          <w:szCs w:val="24"/>
        </w:rPr>
        <w:t>человекоцентрический</w:t>
      </w:r>
      <w:proofErr w:type="spellEnd"/>
      <w:r w:rsidRPr="005D2398">
        <w:rPr>
          <w:rFonts w:ascii="Times New Roman" w:hAnsi="Times New Roman" w:cs="Times New Roman"/>
          <w:sz w:val="24"/>
          <w:szCs w:val="24"/>
        </w:rPr>
        <w:t xml:space="preserve">» предмет, в котором информация по анатомии, физиологии, психологии, антропологии, многим другим предметам служит самопознанию, </w:t>
      </w:r>
      <w:proofErr w:type="spellStart"/>
      <w:r w:rsidRPr="005D2398">
        <w:rPr>
          <w:rFonts w:ascii="Times New Roman" w:hAnsi="Times New Roman" w:cs="Times New Roman"/>
          <w:sz w:val="24"/>
          <w:szCs w:val="24"/>
        </w:rPr>
        <w:t>самопринятию</w:t>
      </w:r>
      <w:proofErr w:type="spellEnd"/>
      <w:r w:rsidRPr="005D2398">
        <w:rPr>
          <w:rFonts w:ascii="Times New Roman" w:hAnsi="Times New Roman" w:cs="Times New Roman"/>
          <w:sz w:val="24"/>
          <w:szCs w:val="24"/>
        </w:rPr>
        <w:t xml:space="preserve"> и самоуважению. Только знание своих собственных сильных и слабых сторон заставляет признать сильные и слабые стороны </w:t>
      </w:r>
      <w:proofErr w:type="gramStart"/>
      <w:r w:rsidRPr="005D2398">
        <w:rPr>
          <w:rFonts w:ascii="Times New Roman" w:hAnsi="Times New Roman" w:cs="Times New Roman"/>
          <w:sz w:val="24"/>
          <w:szCs w:val="24"/>
        </w:rPr>
        <w:t>другого</w:t>
      </w:r>
      <w:proofErr w:type="gramEnd"/>
      <w:r w:rsidRPr="005D2398">
        <w:rPr>
          <w:rFonts w:ascii="Times New Roman" w:hAnsi="Times New Roman" w:cs="Times New Roman"/>
          <w:sz w:val="24"/>
          <w:szCs w:val="24"/>
        </w:rPr>
        <w:t>. Только наличие собственной шкалы ценностей может служить основанием для признания аналогичной у сверстника. Программа дает школьнику возможность поэтапного «открытия» В себе главных психических и физических составляющих: сенсорных ощущений, зрительно-моторных увязок, эмоциональных колебаний и т. д. Она учит методам конструктивного переживания внутренних конфликтов. Однако изменение поведения школьника немыслимо без активного участия в этом процессе педагогов и всего персонала школы. С изменением всего уклада школы в направлении здоровья можно ожидать реальных результатов в изменении отношения к здоровью учеников.</w:t>
      </w:r>
    </w:p>
    <w:p w:rsidR="00AE1D7C" w:rsidRPr="005D2398" w:rsidRDefault="00AE1D7C" w:rsidP="00844F27">
      <w:pPr>
        <w:pStyle w:val="a3"/>
        <w:rPr>
          <w:rFonts w:ascii="Times New Roman" w:hAnsi="Times New Roman" w:cs="Times New Roman"/>
          <w:sz w:val="24"/>
          <w:szCs w:val="24"/>
        </w:rPr>
      </w:pPr>
      <w:proofErr w:type="gramStart"/>
      <w:r w:rsidRPr="005D2398">
        <w:rPr>
          <w:rFonts w:ascii="Times New Roman" w:hAnsi="Times New Roman" w:cs="Times New Roman"/>
          <w:sz w:val="24"/>
          <w:szCs w:val="24"/>
        </w:rPr>
        <w:t>Исходя из этого были</w:t>
      </w:r>
      <w:proofErr w:type="gramEnd"/>
      <w:r w:rsidRPr="005D2398">
        <w:rPr>
          <w:rFonts w:ascii="Times New Roman" w:hAnsi="Times New Roman" w:cs="Times New Roman"/>
          <w:sz w:val="24"/>
          <w:szCs w:val="24"/>
        </w:rPr>
        <w:t xml:space="preserve"> сформулированы цели программы:</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Содействовать сохранению здоровья каждого школьника.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продемонстрировать многогранную природу здоровья.</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Сформировать у школьника представления об ответственности за собственное здоровье и здоровье</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окружающих.</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Сформировать основания для критического мышления по отношению к знаниям, навыкам и</w:t>
      </w:r>
      <w:r w:rsidR="00844F27" w:rsidRPr="005D2398">
        <w:rPr>
          <w:rFonts w:ascii="Times New Roman" w:hAnsi="Times New Roman" w:cs="Times New Roman"/>
          <w:sz w:val="24"/>
          <w:szCs w:val="24"/>
        </w:rPr>
        <w:t xml:space="preserve"> </w:t>
      </w:r>
      <w:r w:rsidRPr="005D2398">
        <w:rPr>
          <w:rFonts w:ascii="Times New Roman" w:hAnsi="Times New Roman" w:cs="Times New Roman"/>
          <w:sz w:val="24"/>
          <w:szCs w:val="24"/>
        </w:rPr>
        <w:t>практическим действиям, направленным на сохранение здоровья.</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Обеспечить учащихся необходимой информацией для формирования собственных стратегий и</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технологий, позволяющих сохранять и укреплять здоровье.</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Создать методологические и технологические основания для моделирования различных видов</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xml:space="preserve">деятельности, </w:t>
      </w:r>
      <w:proofErr w:type="gramStart"/>
      <w:r w:rsidRPr="005D2398">
        <w:rPr>
          <w:rFonts w:ascii="Times New Roman" w:hAnsi="Times New Roman" w:cs="Times New Roman"/>
          <w:sz w:val="24"/>
          <w:szCs w:val="24"/>
        </w:rPr>
        <w:t>направленных</w:t>
      </w:r>
      <w:proofErr w:type="gramEnd"/>
      <w:r w:rsidRPr="005D2398">
        <w:rPr>
          <w:rFonts w:ascii="Times New Roman" w:hAnsi="Times New Roman" w:cs="Times New Roman"/>
          <w:sz w:val="24"/>
          <w:szCs w:val="24"/>
        </w:rPr>
        <w:t xml:space="preserve"> на укрепление здоровья в образовательном учреждении, а также на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изменение всего уклада школы с пользой дня здоровья каждого ее «обитателя».</w:t>
      </w:r>
    </w:p>
    <w:p w:rsidR="00BC1FC5"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Расширить и разнообразить взаимодействия школы, родителей и общества в контексте укрепления</w:t>
      </w:r>
      <w:r w:rsidR="00BC1FC5">
        <w:rPr>
          <w:rFonts w:ascii="Times New Roman" w:hAnsi="Times New Roman" w:cs="Times New Roman"/>
          <w:sz w:val="24"/>
          <w:szCs w:val="24"/>
        </w:rPr>
        <w:t xml:space="preserve">  </w:t>
      </w:r>
      <w:r w:rsidRPr="005D2398">
        <w:rPr>
          <w:rFonts w:ascii="Times New Roman" w:hAnsi="Times New Roman" w:cs="Times New Roman"/>
          <w:sz w:val="24"/>
          <w:szCs w:val="24"/>
        </w:rPr>
        <w:t xml:space="preserve">здоровья. </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Программа «Здоровье» начинается с первого класса и продолжается на всех ступенях школы. Каждая ступень реализует данную программу на более высоком уровне и формирует более  глубокое понимание мер по охране и укреплению здоровья.</w:t>
      </w:r>
    </w:p>
    <w:p w:rsidR="00AE1D7C" w:rsidRPr="005D2398" w:rsidRDefault="00844F27" w:rsidP="00844F27">
      <w:pPr>
        <w:pStyle w:val="a3"/>
        <w:rPr>
          <w:rFonts w:ascii="Times New Roman" w:hAnsi="Times New Roman" w:cs="Times New Roman"/>
          <w:sz w:val="24"/>
          <w:szCs w:val="24"/>
        </w:rPr>
        <w:sectPr w:rsidR="00AE1D7C" w:rsidRPr="005D2398" w:rsidSect="00BC1FC5">
          <w:pgSz w:w="11907" w:h="16840"/>
          <w:pgMar w:top="851" w:right="991" w:bottom="360" w:left="993" w:header="720" w:footer="720" w:gutter="0"/>
          <w:cols w:space="720"/>
          <w:noEndnote/>
        </w:sectPr>
      </w:pPr>
      <w:r w:rsidRPr="005D2398">
        <w:rPr>
          <w:rFonts w:ascii="Times New Roman" w:hAnsi="Times New Roman" w:cs="Times New Roman"/>
          <w:sz w:val="24"/>
          <w:szCs w:val="24"/>
        </w:rPr>
        <w:t>Для реализации про граммы не требуется дополнительных часов в учебных планах школы, она может органично войти в образовательные области на основе синтеза с базовым компонентом</w:t>
      </w:r>
      <w:proofErr w:type="gramStart"/>
      <w:r w:rsidRPr="005D2398">
        <w:rPr>
          <w:rFonts w:ascii="Times New Roman" w:hAnsi="Times New Roman" w:cs="Times New Roman"/>
          <w:sz w:val="24"/>
          <w:szCs w:val="24"/>
        </w:rPr>
        <w:t>.</w:t>
      </w:r>
      <w:proofErr w:type="gramEnd"/>
      <w:r w:rsidRPr="005D2398">
        <w:rPr>
          <w:rFonts w:ascii="Times New Roman" w:hAnsi="Times New Roman" w:cs="Times New Roman"/>
          <w:sz w:val="24"/>
          <w:szCs w:val="24"/>
        </w:rPr>
        <w:t xml:space="preserve"> </w:t>
      </w:r>
      <w:proofErr w:type="gramStart"/>
      <w:r w:rsidRPr="005D2398">
        <w:rPr>
          <w:rFonts w:ascii="Times New Roman" w:hAnsi="Times New Roman" w:cs="Times New Roman"/>
          <w:sz w:val="24"/>
          <w:szCs w:val="24"/>
        </w:rPr>
        <w:t>э</w:t>
      </w:r>
      <w:proofErr w:type="gramEnd"/>
      <w:r w:rsidRPr="005D2398">
        <w:rPr>
          <w:rFonts w:ascii="Times New Roman" w:hAnsi="Times New Roman" w:cs="Times New Roman"/>
          <w:sz w:val="24"/>
          <w:szCs w:val="24"/>
        </w:rPr>
        <w:t xml:space="preserve">та программа может быть представлена интегрированными курсами. Таким </w:t>
      </w:r>
      <w:proofErr w:type="gramStart"/>
      <w:r w:rsidRPr="005D2398">
        <w:rPr>
          <w:rFonts w:ascii="Times New Roman" w:hAnsi="Times New Roman" w:cs="Times New Roman"/>
          <w:sz w:val="24"/>
          <w:szCs w:val="24"/>
        </w:rPr>
        <w:t>образом</w:t>
      </w:r>
      <w:proofErr w:type="gramEnd"/>
      <w:r w:rsidRPr="005D2398">
        <w:rPr>
          <w:rFonts w:ascii="Times New Roman" w:hAnsi="Times New Roman" w:cs="Times New Roman"/>
          <w:sz w:val="24"/>
          <w:szCs w:val="24"/>
        </w:rPr>
        <w:t xml:space="preserve"> она соединяется с каждой образовательной областью, так как государственные программы многих предметов содержательные элементы. </w:t>
      </w:r>
      <w:proofErr w:type="gramStart"/>
      <w:r w:rsidRPr="005D2398">
        <w:rPr>
          <w:rFonts w:ascii="Times New Roman" w:hAnsi="Times New Roman" w:cs="Times New Roman"/>
          <w:sz w:val="24"/>
          <w:szCs w:val="24"/>
        </w:rPr>
        <w:t>Например, они присутствуют в таких разделах государственной программы, как «Окружающий мир», «Природоведение» (авторы:</w:t>
      </w:r>
      <w:proofErr w:type="gramEnd"/>
      <w:r w:rsidRPr="005D2398">
        <w:rPr>
          <w:rFonts w:ascii="Times New Roman" w:hAnsi="Times New Roman" w:cs="Times New Roman"/>
          <w:sz w:val="24"/>
          <w:szCs w:val="24"/>
        </w:rPr>
        <w:t xml:space="preserve"> З. А </w:t>
      </w:r>
      <w:proofErr w:type="spellStart"/>
      <w:r w:rsidRPr="005D2398">
        <w:rPr>
          <w:rFonts w:ascii="Times New Roman" w:hAnsi="Times New Roman" w:cs="Times New Roman"/>
          <w:sz w:val="24"/>
          <w:szCs w:val="24"/>
        </w:rPr>
        <w:t>Клепинина</w:t>
      </w:r>
      <w:proofErr w:type="spellEnd"/>
      <w:r w:rsidRPr="005D2398">
        <w:rPr>
          <w:rFonts w:ascii="Times New Roman" w:hAnsi="Times New Roman" w:cs="Times New Roman"/>
          <w:sz w:val="24"/>
          <w:szCs w:val="24"/>
        </w:rPr>
        <w:t>, А. А. Плешаков, А</w:t>
      </w:r>
      <w:proofErr w:type="gramStart"/>
      <w:r w:rsidRPr="005D2398">
        <w:rPr>
          <w:rFonts w:ascii="Times New Roman" w:hAnsi="Times New Roman" w:cs="Times New Roman"/>
          <w:sz w:val="24"/>
          <w:szCs w:val="24"/>
        </w:rPr>
        <w:t>,А</w:t>
      </w:r>
      <w:proofErr w:type="gramEnd"/>
      <w:r w:rsidRPr="005D2398">
        <w:rPr>
          <w:rFonts w:ascii="Times New Roman" w:hAnsi="Times New Roman" w:cs="Times New Roman"/>
          <w:sz w:val="24"/>
          <w:szCs w:val="24"/>
        </w:rPr>
        <w:t xml:space="preserve">, Вахрушев, Н. Ф. Виноградова, Г. г. </w:t>
      </w:r>
      <w:proofErr w:type="spellStart"/>
      <w:r w:rsidRPr="005D2398">
        <w:rPr>
          <w:rFonts w:ascii="Times New Roman" w:hAnsi="Times New Roman" w:cs="Times New Roman"/>
          <w:sz w:val="24"/>
          <w:szCs w:val="24"/>
        </w:rPr>
        <w:t>Ивченкова</w:t>
      </w:r>
      <w:proofErr w:type="spellEnd"/>
      <w:r w:rsidRPr="005D2398">
        <w:rPr>
          <w:rFonts w:ascii="Times New Roman" w:hAnsi="Times New Roman" w:cs="Times New Roman"/>
          <w:sz w:val="24"/>
          <w:szCs w:val="24"/>
        </w:rPr>
        <w:t xml:space="preserve">, И. В. Потапова, О. Н. </w:t>
      </w:r>
      <w:proofErr w:type="spellStart"/>
      <w:r w:rsidRPr="005D2398">
        <w:rPr>
          <w:rFonts w:ascii="Times New Roman" w:hAnsi="Times New Roman" w:cs="Times New Roman"/>
          <w:sz w:val="24"/>
          <w:szCs w:val="24"/>
        </w:rPr>
        <w:t>Сороцкая</w:t>
      </w:r>
      <w:proofErr w:type="spellEnd"/>
      <w:r w:rsidRPr="005D2398">
        <w:rPr>
          <w:rFonts w:ascii="Times New Roman" w:hAnsi="Times New Roman" w:cs="Times New Roman"/>
          <w:sz w:val="24"/>
          <w:szCs w:val="24"/>
        </w:rPr>
        <w:t xml:space="preserve"> (1-4 класс), «Ты первоклассник», «Твое здоровье», «Человек и его здоровье», «Твои друзья </w:t>
      </w:r>
      <w:r w:rsidRPr="005D2398">
        <w:rPr>
          <w:rFonts w:ascii="Times New Roman" w:hAnsi="Times New Roman" w:cs="Times New Roman"/>
          <w:sz w:val="24"/>
          <w:szCs w:val="24"/>
        </w:rPr>
        <w:softHyphen/>
        <w:t xml:space="preserve">взрослые </w:t>
      </w:r>
      <w:r w:rsidR="005D2398">
        <w:rPr>
          <w:rFonts w:ascii="Times New Roman" w:hAnsi="Times New Roman" w:cs="Times New Roman"/>
          <w:sz w:val="24"/>
          <w:szCs w:val="24"/>
        </w:rPr>
        <w:t>дети», «Будем беречь здоровье</w:t>
      </w:r>
    </w:p>
    <w:p w:rsidR="005D2398" w:rsidRPr="005D2398" w:rsidRDefault="005D2398" w:rsidP="005D2398">
      <w:pPr>
        <w:pStyle w:val="a3"/>
        <w:rPr>
          <w:rFonts w:ascii="Times New Roman" w:hAnsi="Times New Roman" w:cs="Times New Roman"/>
          <w:sz w:val="24"/>
          <w:szCs w:val="24"/>
        </w:rPr>
      </w:pPr>
      <w:proofErr w:type="gramStart"/>
      <w:r w:rsidRPr="005D2398">
        <w:rPr>
          <w:rFonts w:ascii="Times New Roman" w:hAnsi="Times New Roman" w:cs="Times New Roman"/>
          <w:sz w:val="24"/>
          <w:szCs w:val="24"/>
        </w:rPr>
        <w:lastRenderedPageBreak/>
        <w:t>Поэлементно программа «Здоровье» проходит в различных областях знаний, в основном базируясь на предметах естественно-научного цикла, но может быть также рассмотрена и на предметах гуманитарного и эстетического циклов.</w:t>
      </w:r>
      <w:proofErr w:type="gramEnd"/>
    </w:p>
    <w:p w:rsidR="005D2398" w:rsidRPr="005D2398" w:rsidRDefault="005D2398" w:rsidP="005D2398">
      <w:pPr>
        <w:pStyle w:val="a3"/>
        <w:rPr>
          <w:rFonts w:ascii="Times New Roman" w:hAnsi="Times New Roman" w:cs="Times New Roman"/>
          <w:sz w:val="24"/>
          <w:szCs w:val="24"/>
        </w:rPr>
      </w:pPr>
      <w:r w:rsidRPr="005D2398">
        <w:rPr>
          <w:rFonts w:ascii="Times New Roman" w:hAnsi="Times New Roman" w:cs="Times New Roman"/>
          <w:sz w:val="24"/>
          <w:szCs w:val="24"/>
        </w:rPr>
        <w:t xml:space="preserve">Программа «Здоровье», наряду </w:t>
      </w:r>
      <w:proofErr w:type="gramStart"/>
      <w:r w:rsidRPr="005D2398">
        <w:rPr>
          <w:rFonts w:ascii="Times New Roman" w:hAnsi="Times New Roman" w:cs="Times New Roman"/>
          <w:sz w:val="24"/>
          <w:szCs w:val="24"/>
        </w:rPr>
        <w:t>с</w:t>
      </w:r>
      <w:proofErr w:type="gramEnd"/>
      <w:r w:rsidRPr="005D2398">
        <w:rPr>
          <w:rFonts w:ascii="Times New Roman" w:hAnsi="Times New Roman" w:cs="Times New Roman"/>
          <w:sz w:val="24"/>
          <w:szCs w:val="24"/>
        </w:rPr>
        <w:t xml:space="preserve"> интегрированным, может быть представлена модульным</w:t>
      </w:r>
    </w:p>
    <w:p w:rsidR="005D2398" w:rsidRPr="005D2398" w:rsidRDefault="005D2398" w:rsidP="005D2398">
      <w:pPr>
        <w:pStyle w:val="a3"/>
        <w:rPr>
          <w:rFonts w:ascii="Times New Roman" w:hAnsi="Times New Roman" w:cs="Times New Roman"/>
          <w:sz w:val="24"/>
          <w:szCs w:val="24"/>
        </w:rPr>
      </w:pPr>
      <w:r w:rsidRPr="005D2398">
        <w:rPr>
          <w:rFonts w:ascii="Times New Roman" w:hAnsi="Times New Roman" w:cs="Times New Roman"/>
          <w:sz w:val="24"/>
          <w:szCs w:val="24"/>
        </w:rPr>
        <w:t>С новой структурирования про граммы по модульному принципу выступает системный подход</w:t>
      </w:r>
      <w:proofErr w:type="gramStart"/>
      <w:r w:rsidRPr="005D2398">
        <w:rPr>
          <w:rFonts w:ascii="Times New Roman" w:hAnsi="Times New Roman" w:cs="Times New Roman"/>
          <w:sz w:val="24"/>
          <w:szCs w:val="24"/>
        </w:rPr>
        <w:t>.</w:t>
      </w:r>
      <w:proofErr w:type="gramEnd"/>
      <w:r w:rsidRPr="005D2398">
        <w:rPr>
          <w:rFonts w:ascii="Times New Roman" w:hAnsi="Times New Roman" w:cs="Times New Roman"/>
          <w:sz w:val="24"/>
          <w:szCs w:val="24"/>
        </w:rPr>
        <w:t xml:space="preserve"> </w:t>
      </w:r>
      <w:proofErr w:type="gramStart"/>
      <w:r w:rsidRPr="005D2398">
        <w:rPr>
          <w:rFonts w:ascii="Times New Roman" w:hAnsi="Times New Roman" w:cs="Times New Roman"/>
          <w:sz w:val="24"/>
          <w:szCs w:val="24"/>
        </w:rPr>
        <w:t>п</w:t>
      </w:r>
      <w:proofErr w:type="gramEnd"/>
      <w:r w:rsidRPr="005D2398">
        <w:rPr>
          <w:rFonts w:ascii="Times New Roman" w:hAnsi="Times New Roman" w:cs="Times New Roman"/>
          <w:sz w:val="24"/>
          <w:szCs w:val="24"/>
        </w:rPr>
        <w:t>ри котором изучаемая система рассматривается состоящей из элементов - модулей с</w:t>
      </w:r>
    </w:p>
    <w:p w:rsidR="005D2398" w:rsidRPr="005D2398" w:rsidRDefault="005D2398" w:rsidP="005D2398">
      <w:pPr>
        <w:pStyle w:val="a3"/>
        <w:rPr>
          <w:rFonts w:ascii="Times New Roman" w:hAnsi="Times New Roman" w:cs="Times New Roman"/>
          <w:sz w:val="24"/>
          <w:szCs w:val="24"/>
        </w:rPr>
      </w:pPr>
      <w:r w:rsidRPr="005D2398">
        <w:rPr>
          <w:rFonts w:ascii="Times New Roman" w:hAnsi="Times New Roman" w:cs="Times New Roman"/>
          <w:sz w:val="24"/>
          <w:szCs w:val="24"/>
        </w:rPr>
        <w:t>определенными связями между ними.</w:t>
      </w:r>
    </w:p>
    <w:p w:rsidR="005D2398" w:rsidRPr="005D2398" w:rsidRDefault="005D2398" w:rsidP="005D2398">
      <w:pPr>
        <w:pStyle w:val="a3"/>
        <w:rPr>
          <w:rFonts w:ascii="Times New Roman" w:hAnsi="Times New Roman" w:cs="Times New Roman"/>
          <w:sz w:val="24"/>
          <w:szCs w:val="24"/>
        </w:rPr>
      </w:pPr>
      <w:r w:rsidRPr="005D2398">
        <w:rPr>
          <w:rFonts w:ascii="Times New Roman" w:hAnsi="Times New Roman" w:cs="Times New Roman"/>
          <w:sz w:val="24"/>
          <w:szCs w:val="24"/>
        </w:rPr>
        <w:t>При модульном подходе программу «Здоровье, предлагается изучать блоками по параллелям. Модуль может представлять программный раздел с 1 по 11 классы.</w:t>
      </w:r>
    </w:p>
    <w:p w:rsidR="005D2398" w:rsidRPr="005D2398" w:rsidRDefault="005D2398" w:rsidP="005D2398">
      <w:pPr>
        <w:pStyle w:val="a3"/>
        <w:rPr>
          <w:rFonts w:ascii="Times New Roman" w:hAnsi="Times New Roman" w:cs="Times New Roman"/>
          <w:sz w:val="24"/>
          <w:szCs w:val="24"/>
        </w:rPr>
      </w:pPr>
      <w:r w:rsidRPr="005D2398">
        <w:rPr>
          <w:rFonts w:ascii="Times New Roman" w:hAnsi="Times New Roman" w:cs="Times New Roman"/>
          <w:sz w:val="24"/>
          <w:szCs w:val="24"/>
        </w:rPr>
        <w:t>На введение модульного курса программы «Здоровье» могут быть выделены часы за счет регионального школьного компонента, а также за счет базового компонента при концентрации программного материала в соответствующей области знаний. На каждый модуль выделяется от 8 до 12 часов в параллели.</w:t>
      </w:r>
    </w:p>
    <w:p w:rsidR="00AE1D7C" w:rsidRPr="005D2398" w:rsidRDefault="005D2398" w:rsidP="005D2398">
      <w:pPr>
        <w:pStyle w:val="a3"/>
        <w:rPr>
          <w:rFonts w:ascii="Times New Roman" w:hAnsi="Times New Roman" w:cs="Times New Roman"/>
          <w:sz w:val="24"/>
          <w:szCs w:val="24"/>
        </w:rPr>
        <w:sectPr w:rsidR="00AE1D7C" w:rsidRPr="005D2398" w:rsidSect="00BC1FC5">
          <w:type w:val="continuous"/>
          <w:pgSz w:w="11907" w:h="16840"/>
          <w:pgMar w:top="120" w:right="991" w:bottom="0" w:left="993" w:header="720" w:footer="720" w:gutter="0"/>
          <w:cols w:space="720"/>
          <w:noEndnote/>
        </w:sectPr>
      </w:pPr>
      <w:r w:rsidRPr="005D2398">
        <w:rPr>
          <w:rFonts w:ascii="Times New Roman" w:hAnsi="Times New Roman" w:cs="Times New Roman"/>
          <w:sz w:val="24"/>
          <w:szCs w:val="24"/>
        </w:rPr>
        <w:t>Построение п</w:t>
      </w:r>
      <w:r w:rsidR="00BC1FC5">
        <w:rPr>
          <w:rFonts w:ascii="Times New Roman" w:hAnsi="Times New Roman" w:cs="Times New Roman"/>
          <w:sz w:val="24"/>
          <w:szCs w:val="24"/>
        </w:rPr>
        <w:t>рограммы по одним и тем же раз</w:t>
      </w:r>
      <w:r w:rsidRPr="005D2398">
        <w:rPr>
          <w:rFonts w:ascii="Times New Roman" w:hAnsi="Times New Roman" w:cs="Times New Roman"/>
          <w:sz w:val="24"/>
          <w:szCs w:val="24"/>
        </w:rPr>
        <w:t xml:space="preserve">делам с 1 по 11 классы позволяет осуществлять интеграцию, и </w:t>
      </w:r>
      <w:r w:rsidR="00BC1FC5">
        <w:rPr>
          <w:rFonts w:ascii="Times New Roman" w:hAnsi="Times New Roman" w:cs="Times New Roman"/>
          <w:sz w:val="24"/>
          <w:szCs w:val="24"/>
        </w:rPr>
        <w:t xml:space="preserve">модульный принцип </w:t>
      </w:r>
      <w:proofErr w:type="spellStart"/>
      <w:r w:rsidR="00BC1FC5">
        <w:rPr>
          <w:rFonts w:ascii="Times New Roman" w:hAnsi="Times New Roman" w:cs="Times New Roman"/>
          <w:sz w:val="24"/>
          <w:szCs w:val="24"/>
        </w:rPr>
        <w:t>преподнесени</w:t>
      </w:r>
      <w:proofErr w:type="spellEnd"/>
    </w:p>
    <w:p w:rsidR="005D2398" w:rsidRPr="005D2398" w:rsidRDefault="005D2398" w:rsidP="00BC1FC5">
      <w:pPr>
        <w:pStyle w:val="a3"/>
        <w:rPr>
          <w:rFonts w:ascii="Times New Roman" w:hAnsi="Times New Roman" w:cs="Times New Roman"/>
          <w:sz w:val="24"/>
          <w:szCs w:val="24"/>
        </w:rPr>
      </w:pPr>
    </w:p>
    <w:p w:rsidR="00AE1D7C" w:rsidRPr="005D2398" w:rsidRDefault="00BC1FC5" w:rsidP="00844F27">
      <w:pPr>
        <w:pStyle w:val="a3"/>
        <w:jc w:val="center"/>
        <w:rPr>
          <w:rFonts w:ascii="Times New Roman" w:hAnsi="Times New Roman" w:cs="Times New Roman"/>
          <w:sz w:val="24"/>
          <w:szCs w:val="24"/>
        </w:rPr>
      </w:pPr>
      <w:r>
        <w:rPr>
          <w:rFonts w:ascii="Times New Roman" w:hAnsi="Times New Roman" w:cs="Times New Roman"/>
          <w:sz w:val="24"/>
          <w:szCs w:val="24"/>
        </w:rPr>
        <w:t>ПРОГР</w:t>
      </w:r>
      <w:r w:rsidR="00AE1D7C" w:rsidRPr="005D2398">
        <w:rPr>
          <w:rFonts w:ascii="Times New Roman" w:hAnsi="Times New Roman" w:cs="Times New Roman"/>
          <w:sz w:val="24"/>
          <w:szCs w:val="24"/>
        </w:rPr>
        <w:t>АММА «ЗДОРОВЬЕ»</w:t>
      </w:r>
    </w:p>
    <w:p w:rsidR="00AE1D7C" w:rsidRPr="005D2398" w:rsidRDefault="00AE1D7C" w:rsidP="00844F27">
      <w:pPr>
        <w:pStyle w:val="a3"/>
        <w:jc w:val="center"/>
        <w:rPr>
          <w:rFonts w:ascii="Times New Roman" w:hAnsi="Times New Roman" w:cs="Times New Roman"/>
          <w:sz w:val="24"/>
          <w:szCs w:val="24"/>
        </w:rPr>
        <w:sectPr w:rsidR="00AE1D7C" w:rsidRPr="005D2398" w:rsidSect="00BC1FC5">
          <w:pgSz w:w="11907" w:h="16840"/>
          <w:pgMar w:top="284" w:right="991" w:bottom="0" w:left="993" w:header="720" w:footer="720" w:gutter="0"/>
          <w:cols w:space="720"/>
          <w:noEndnote/>
        </w:sectPr>
      </w:pPr>
    </w:p>
    <w:p w:rsidR="00AE1D7C" w:rsidRPr="005D2398" w:rsidRDefault="00AE1D7C" w:rsidP="00844F27">
      <w:pPr>
        <w:pStyle w:val="a3"/>
        <w:jc w:val="center"/>
        <w:rPr>
          <w:rFonts w:ascii="Times New Roman" w:hAnsi="Times New Roman" w:cs="Times New Roman"/>
          <w:sz w:val="24"/>
          <w:szCs w:val="24"/>
        </w:rPr>
      </w:pPr>
      <w:r w:rsidRPr="005D2398">
        <w:rPr>
          <w:rFonts w:ascii="Times New Roman" w:hAnsi="Times New Roman" w:cs="Times New Roman"/>
          <w:sz w:val="24"/>
          <w:szCs w:val="24"/>
        </w:rPr>
        <w:lastRenderedPageBreak/>
        <w:t>5 - 9 классы</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1713" w:right="991" w:bottom="0" w:left="993" w:header="720" w:footer="720" w:gutter="0"/>
          <w:cols w:space="720"/>
          <w:noEndnote/>
        </w:sectPr>
      </w:pPr>
    </w:p>
    <w:p w:rsidR="00AE1D7C" w:rsidRPr="005D2398" w:rsidRDefault="00AE1D7C"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lastRenderedPageBreak/>
        <w:t>РАЗДЕЛ 1 САМОЗНАНИЕ</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1713" w:right="991" w:bottom="0" w:left="993" w:header="720" w:footer="720" w:gutter="0"/>
          <w:cols w:space="720"/>
          <w:noEndnote/>
        </w:sectPr>
      </w:pP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ЗНАНИЕ СВОЕГО ТЕЛА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ab/>
        <w:t xml:space="preserve">Телосложение. Ткани, органы, системы органов и их </w:t>
      </w:r>
      <w:proofErr w:type="spellStart"/>
      <w:r w:rsidRPr="005D2398">
        <w:rPr>
          <w:rFonts w:ascii="Times New Roman" w:hAnsi="Times New Roman" w:cs="Times New Roman"/>
          <w:sz w:val="24"/>
          <w:szCs w:val="24"/>
        </w:rPr>
        <w:t>саморегуляция</w:t>
      </w:r>
      <w:proofErr w:type="spellEnd"/>
      <w:r w:rsidRPr="005D2398">
        <w:rPr>
          <w:rFonts w:ascii="Times New Roman" w:hAnsi="Times New Roman" w:cs="Times New Roman"/>
          <w:sz w:val="24"/>
          <w:szCs w:val="24"/>
        </w:rPr>
        <w:t>.</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1713" w:right="991" w:bottom="0" w:left="993" w:header="720" w:footer="720" w:gutter="0"/>
          <w:cols w:space="720"/>
          <w:noEndnote/>
        </w:sectPr>
      </w:pPr>
      <w:r w:rsidRPr="005D2398">
        <w:rPr>
          <w:rFonts w:ascii="Times New Roman" w:hAnsi="Times New Roman" w:cs="Times New Roman"/>
          <w:sz w:val="24"/>
          <w:szCs w:val="24"/>
        </w:rPr>
        <w:t xml:space="preserve">Гомеостаз как условная норма состояния организма. </w:t>
      </w:r>
      <w:proofErr w:type="gramStart"/>
      <w:r w:rsidRPr="005D2398">
        <w:rPr>
          <w:rFonts w:ascii="Times New Roman" w:hAnsi="Times New Roman" w:cs="Times New Roman"/>
          <w:sz w:val="24"/>
          <w:szCs w:val="24"/>
        </w:rPr>
        <w:t>Функции основных систем организма (сенсорных, костно-мышечной, сердечно-сосудистой, дыхательной, пищеварительной, мочевыделительной, эндокринной: половой), иммунная.</w:t>
      </w:r>
      <w:proofErr w:type="gramEnd"/>
      <w:r w:rsidRPr="005D2398">
        <w:rPr>
          <w:rFonts w:ascii="Times New Roman" w:hAnsi="Times New Roman" w:cs="Times New Roman"/>
          <w:sz w:val="24"/>
          <w:szCs w:val="24"/>
        </w:rPr>
        <w:t xml:space="preserve"> Физиологические и психические процессы в различные периоды взросления и полового созревания. Индивидуальные особенности строения и развития тела.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САМОПОЗНАНИЕ ЧЕРЕЗ ОЩУЩЕНИЕ, ЧУВСТВО И ОБРАЗ</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Самооценка. Кризисы развития в период</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 xml:space="preserve">взросления (кризис идентичности и авторитетов, переживания отчуждения, </w:t>
      </w:r>
      <w:proofErr w:type="spellStart"/>
      <w:r w:rsidRPr="005D2398">
        <w:rPr>
          <w:rFonts w:ascii="Times New Roman" w:hAnsi="Times New Roman" w:cs="Times New Roman"/>
          <w:sz w:val="24"/>
          <w:szCs w:val="24"/>
        </w:rPr>
        <w:t>дисморфофобия</w:t>
      </w:r>
      <w:proofErr w:type="spellEnd"/>
      <w:r w:rsidRPr="005D2398">
        <w:rPr>
          <w:rFonts w:ascii="Times New Roman" w:hAnsi="Times New Roman" w:cs="Times New Roman"/>
          <w:sz w:val="24"/>
          <w:szCs w:val="24"/>
        </w:rPr>
        <w:t xml:space="preserve"> и </w:t>
      </w:r>
      <w:proofErr w:type="spellStart"/>
      <w:proofErr w:type="gramStart"/>
      <w:r w:rsidRPr="005D2398">
        <w:rPr>
          <w:rFonts w:ascii="Times New Roman" w:hAnsi="Times New Roman" w:cs="Times New Roman"/>
          <w:sz w:val="24"/>
          <w:szCs w:val="24"/>
        </w:rPr>
        <w:t>др</w:t>
      </w:r>
      <w:proofErr w:type="spellEnd"/>
      <w:proofErr w:type="gramEnd"/>
      <w:r w:rsidRPr="005D2398">
        <w:rPr>
          <w:rFonts w:ascii="Times New Roman" w:hAnsi="Times New Roman" w:cs="Times New Roman"/>
          <w:sz w:val="24"/>
          <w:szCs w:val="24"/>
        </w:rPr>
        <w:t>). Стресс, его психологические и физиологические проявления, способы совладения со стрессом.</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Биологические основы поведения. Взаимосвязь физического и психологического здоровья. Половые различия в поведении людей.</w:t>
      </w:r>
    </w:p>
    <w:p w:rsidR="00AE1D7C" w:rsidRPr="005D2398" w:rsidRDefault="00AE1D7C"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t>РАЗДЕЛ 2 Я И ДРУГИЕ</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81" w:right="991" w:bottom="0" w:left="993" w:header="720" w:footer="720" w:gutter="0"/>
          <w:cols w:space="720"/>
          <w:noEndnote/>
        </w:sectPr>
      </w:pP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Положение личности в группе. Ролевые позиции в группе. Базовые компоненты общения: внимание, слушание, активное слушание. Виды и формы общения: вербальное, невербальное. Критика и ее виды. Способы реагирования на критику. Конфликты с родителями, друзьями,</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учителями, способы их разрешения. Отношения между мальчиками и девочками.</w:t>
      </w:r>
    </w:p>
    <w:p w:rsidR="00AE1D7C" w:rsidRPr="005D2398" w:rsidRDefault="00AE1D7C" w:rsidP="00844F27">
      <w:pPr>
        <w:pStyle w:val="a3"/>
        <w:rPr>
          <w:rFonts w:ascii="Times New Roman" w:hAnsi="Times New Roman" w:cs="Times New Roman"/>
          <w:sz w:val="24"/>
          <w:szCs w:val="24"/>
        </w:rPr>
      </w:pPr>
      <w:proofErr w:type="gramStart"/>
      <w:r w:rsidRPr="005D2398">
        <w:rPr>
          <w:rFonts w:ascii="Times New Roman" w:hAnsi="Times New Roman" w:cs="Times New Roman"/>
          <w:sz w:val="24"/>
          <w:szCs w:val="24"/>
        </w:rPr>
        <w:t>Биологическое</w:t>
      </w:r>
      <w:proofErr w:type="gramEnd"/>
      <w:r w:rsidRPr="005D2398">
        <w:rPr>
          <w:rFonts w:ascii="Times New Roman" w:hAnsi="Times New Roman" w:cs="Times New Roman"/>
          <w:sz w:val="24"/>
          <w:szCs w:val="24"/>
        </w:rPr>
        <w:t xml:space="preserve"> и социальное во взаимоотношениях людей.</w:t>
      </w:r>
    </w:p>
    <w:p w:rsidR="00AE1D7C" w:rsidRPr="005D2398" w:rsidRDefault="00AE1D7C" w:rsidP="00844F27">
      <w:pPr>
        <w:pStyle w:val="a3"/>
        <w:rPr>
          <w:rFonts w:ascii="Times New Roman" w:hAnsi="Times New Roman" w:cs="Times New Roman"/>
          <w:sz w:val="24"/>
          <w:szCs w:val="24"/>
        </w:rPr>
      </w:pPr>
      <w:proofErr w:type="spellStart"/>
      <w:r w:rsidRPr="005D2398">
        <w:rPr>
          <w:rFonts w:ascii="Times New Roman" w:hAnsi="Times New Roman" w:cs="Times New Roman"/>
          <w:sz w:val="24"/>
          <w:szCs w:val="24"/>
        </w:rPr>
        <w:t>Типологизация</w:t>
      </w:r>
      <w:proofErr w:type="spellEnd"/>
      <w:r w:rsidRPr="005D2398">
        <w:rPr>
          <w:rFonts w:ascii="Times New Roman" w:hAnsi="Times New Roman" w:cs="Times New Roman"/>
          <w:sz w:val="24"/>
          <w:szCs w:val="24"/>
        </w:rPr>
        <w:t xml:space="preserve"> групп. </w:t>
      </w:r>
      <w:proofErr w:type="spellStart"/>
      <w:r w:rsidRPr="005D2398">
        <w:rPr>
          <w:rFonts w:ascii="Times New Roman" w:hAnsi="Times New Roman" w:cs="Times New Roman"/>
          <w:sz w:val="24"/>
          <w:szCs w:val="24"/>
        </w:rPr>
        <w:t>Референтные</w:t>
      </w:r>
      <w:proofErr w:type="spellEnd"/>
      <w:r w:rsidRPr="005D2398">
        <w:rPr>
          <w:rFonts w:ascii="Times New Roman" w:hAnsi="Times New Roman" w:cs="Times New Roman"/>
          <w:sz w:val="24"/>
          <w:szCs w:val="24"/>
        </w:rPr>
        <w:t xml:space="preserve"> группы. Ролевые позиции в группе. Тактика взаимодействия:</w:t>
      </w:r>
    </w:p>
    <w:p w:rsidR="00AE1D7C" w:rsidRPr="005D2398" w:rsidRDefault="00BC1FC5" w:rsidP="00844F27">
      <w:pPr>
        <w:pStyle w:val="a3"/>
        <w:rPr>
          <w:rFonts w:ascii="Times New Roman" w:hAnsi="Times New Roman" w:cs="Times New Roman"/>
          <w:sz w:val="24"/>
          <w:szCs w:val="24"/>
        </w:rPr>
      </w:pPr>
      <w:r>
        <w:rPr>
          <w:rFonts w:ascii="Times New Roman" w:hAnsi="Times New Roman" w:cs="Times New Roman"/>
          <w:sz w:val="24"/>
          <w:szCs w:val="24"/>
        </w:rPr>
        <w:t>диктат, сотрудничество, конфронт</w:t>
      </w:r>
      <w:r w:rsidR="00AE1D7C" w:rsidRPr="005D2398">
        <w:rPr>
          <w:rFonts w:ascii="Times New Roman" w:hAnsi="Times New Roman" w:cs="Times New Roman"/>
          <w:sz w:val="24"/>
          <w:szCs w:val="24"/>
        </w:rPr>
        <w:t xml:space="preserve">ация, невмешательство. </w:t>
      </w:r>
      <w:proofErr w:type="gramStart"/>
      <w:r w:rsidR="00AE1D7C" w:rsidRPr="005D2398">
        <w:rPr>
          <w:rFonts w:ascii="Times New Roman" w:hAnsi="Times New Roman" w:cs="Times New Roman"/>
          <w:sz w:val="24"/>
          <w:szCs w:val="24"/>
        </w:rPr>
        <w:t>"Инструменты" общения: конструктивная критика, поддержка, убеждение).</w:t>
      </w:r>
      <w:proofErr w:type="gramEnd"/>
      <w:r w:rsidR="00AE1D7C" w:rsidRPr="005D2398">
        <w:rPr>
          <w:rFonts w:ascii="Times New Roman" w:hAnsi="Times New Roman" w:cs="Times New Roman"/>
          <w:sz w:val="24"/>
          <w:szCs w:val="24"/>
        </w:rPr>
        <w:t xml:space="preserve"> Групповое давление. Ролевые позиции в семье. Поведенческие риски, опасные для здоровья.</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81" w:right="991" w:bottom="0" w:left="993" w:header="720" w:footer="720" w:gutter="0"/>
          <w:cols w:space="720"/>
          <w:noEndnote/>
        </w:sectPr>
      </w:pPr>
    </w:p>
    <w:p w:rsidR="00AE1D7C" w:rsidRPr="005D2398" w:rsidRDefault="00AE1D7C"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lastRenderedPageBreak/>
        <w:t xml:space="preserve">РАЗДЕЛ </w:t>
      </w:r>
      <w:proofErr w:type="gramStart"/>
      <w:r w:rsidRPr="005D2398">
        <w:rPr>
          <w:rFonts w:ascii="Times New Roman" w:hAnsi="Times New Roman" w:cs="Times New Roman"/>
          <w:b/>
          <w:bCs/>
          <w:i/>
          <w:iCs/>
          <w:sz w:val="24"/>
          <w:szCs w:val="24"/>
        </w:rPr>
        <w:t>З</w:t>
      </w:r>
      <w:proofErr w:type="gramEnd"/>
      <w:r w:rsidR="00844F27" w:rsidRPr="005D2398">
        <w:rPr>
          <w:rFonts w:ascii="Times New Roman" w:hAnsi="Times New Roman" w:cs="Times New Roman"/>
          <w:b/>
          <w:bCs/>
          <w:i/>
          <w:iCs/>
          <w:sz w:val="24"/>
          <w:szCs w:val="24"/>
        </w:rPr>
        <w:t xml:space="preserve">  </w:t>
      </w:r>
      <w:r w:rsidRPr="005D2398">
        <w:rPr>
          <w:rFonts w:ascii="Times New Roman" w:hAnsi="Times New Roman" w:cs="Times New Roman"/>
          <w:b/>
          <w:bCs/>
          <w:i/>
          <w:iCs/>
          <w:sz w:val="24"/>
          <w:szCs w:val="24"/>
        </w:rPr>
        <w:t>ГИГИЕНИЧЕСКИЕ ПРАВИЛА И ПРЕДУПРЕЖДЕНИЕ ИНФЕКЦИОНН6IX ЗАБОЛЕВАНИЙ</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81" w:right="991" w:bottom="0" w:left="993" w:header="720" w:footer="720" w:gutter="0"/>
          <w:cols w:space="720"/>
          <w:noEndnote/>
        </w:sectPr>
      </w:pP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ГИГИЕНА ТЕЛА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Индивидуальные и возрастные особенности кожи и ее придатков. Микрофлора кожных покро</w:t>
      </w:r>
      <w:r w:rsidRPr="005D2398">
        <w:rPr>
          <w:rFonts w:ascii="Times New Roman" w:hAnsi="Times New Roman" w:cs="Times New Roman"/>
          <w:sz w:val="24"/>
          <w:szCs w:val="24"/>
        </w:rPr>
        <w:softHyphen/>
        <w:t>вов</w:t>
      </w:r>
      <w:proofErr w:type="gramStart"/>
      <w:r w:rsidRPr="005D2398">
        <w:rPr>
          <w:rFonts w:ascii="Times New Roman" w:hAnsi="Times New Roman" w:cs="Times New Roman"/>
          <w:sz w:val="24"/>
          <w:szCs w:val="24"/>
        </w:rPr>
        <w:t>.</w:t>
      </w:r>
      <w:proofErr w:type="gramEnd"/>
      <w:r w:rsidRPr="005D2398">
        <w:rPr>
          <w:rFonts w:ascii="Times New Roman" w:hAnsi="Times New Roman" w:cs="Times New Roman"/>
          <w:sz w:val="24"/>
          <w:szCs w:val="24"/>
        </w:rPr>
        <w:t xml:space="preserve"> </w:t>
      </w:r>
      <w:proofErr w:type="gramStart"/>
      <w:r w:rsidRPr="005D2398">
        <w:rPr>
          <w:rFonts w:ascii="Times New Roman" w:hAnsi="Times New Roman" w:cs="Times New Roman"/>
          <w:sz w:val="24"/>
          <w:szCs w:val="24"/>
        </w:rPr>
        <w:t>з</w:t>
      </w:r>
      <w:proofErr w:type="gramEnd"/>
      <w:r w:rsidRPr="005D2398">
        <w:rPr>
          <w:rFonts w:ascii="Times New Roman" w:hAnsi="Times New Roman" w:cs="Times New Roman"/>
          <w:sz w:val="24"/>
          <w:szCs w:val="24"/>
        </w:rPr>
        <w:t>апахи тела. Уход за кожей лица и рук, ногами</w:t>
      </w:r>
      <w:proofErr w:type="gramStart"/>
      <w:r w:rsidRPr="005D2398">
        <w:rPr>
          <w:rFonts w:ascii="Times New Roman" w:hAnsi="Times New Roman" w:cs="Times New Roman"/>
          <w:sz w:val="24"/>
          <w:szCs w:val="24"/>
        </w:rPr>
        <w:t>.</w:t>
      </w:r>
      <w:proofErr w:type="gramEnd"/>
      <w:r w:rsidRPr="005D2398">
        <w:rPr>
          <w:rFonts w:ascii="Times New Roman" w:hAnsi="Times New Roman" w:cs="Times New Roman"/>
          <w:sz w:val="24"/>
          <w:szCs w:val="24"/>
        </w:rPr>
        <w:t xml:space="preserve"> </w:t>
      </w:r>
      <w:proofErr w:type="gramStart"/>
      <w:r w:rsidRPr="005D2398">
        <w:rPr>
          <w:rFonts w:ascii="Times New Roman" w:hAnsi="Times New Roman" w:cs="Times New Roman"/>
          <w:sz w:val="24"/>
          <w:szCs w:val="24"/>
        </w:rPr>
        <w:t>у</w:t>
      </w:r>
      <w:proofErr w:type="gramEnd"/>
      <w:r w:rsidRPr="005D2398">
        <w:rPr>
          <w:rFonts w:ascii="Times New Roman" w:hAnsi="Times New Roman" w:cs="Times New Roman"/>
          <w:sz w:val="24"/>
          <w:szCs w:val="24"/>
        </w:rPr>
        <w:t>ход за ногтями. Правила выбора гигиенических средств ухода за телом. Типы волос, уход за волосами. Болезни кожи и придатков, связанные с нарушением правил гигиены. Правила личной гигиены мальчиков и девочек-подростков. Пользование предметами личной гигиены.</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81" w:right="991" w:bottom="0" w:left="993" w:header="720" w:footer="720" w:gutter="0"/>
          <w:cols w:space="720"/>
          <w:noEndnote/>
        </w:sectPr>
      </w:pP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ГИГИЕНА ПОЛОСТИ РТА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Средства гигиены полости рта. Выбор зубной щетки, зубной пасты. Заболевания зубов, десен, меры их профилактики. Питание и здоровье зубов.</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Профилактические осмотры у стоматолога.</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81" w:right="991" w:bottom="0" w:left="993" w:header="720" w:footer="720" w:gutter="0"/>
          <w:cols w:space="720"/>
          <w:noEndnote/>
        </w:sectPr>
      </w:pP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ГИГИЕНА ТРУДА И ОТДЫХА</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Биологические ритмы организма: суточные, недельные, сезонные.</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Периоды работоспособности. Режим учебы, отдыха и сна. Индивидуальный режим</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физических и умственных нагрузок.</w:t>
      </w:r>
    </w:p>
    <w:p w:rsidR="00AE1D7C" w:rsidRPr="005D2398" w:rsidRDefault="00AE1D7C" w:rsidP="00844F27">
      <w:pPr>
        <w:pStyle w:val="a3"/>
        <w:rPr>
          <w:rFonts w:ascii="Times New Roman" w:hAnsi="Times New Roman" w:cs="Times New Roman"/>
          <w:sz w:val="24"/>
          <w:szCs w:val="24"/>
        </w:rPr>
        <w:sectPr w:rsidR="00AE1D7C" w:rsidRPr="005D2398" w:rsidSect="00BC1FC5">
          <w:type w:val="continuous"/>
          <w:pgSz w:w="11907" w:h="16840"/>
          <w:pgMar w:top="993" w:right="991" w:bottom="993" w:left="993" w:header="720" w:footer="720" w:gutter="0"/>
          <w:cols w:space="720"/>
          <w:noEndnote/>
        </w:sectPr>
      </w:pPr>
      <w:r w:rsidRPr="005D2398">
        <w:rPr>
          <w:rFonts w:ascii="Times New Roman" w:hAnsi="Times New Roman" w:cs="Times New Roman"/>
          <w:sz w:val="24"/>
          <w:szCs w:val="24"/>
        </w:rPr>
        <w:t>Переутомление, его субъективные и объективные признаки, методы снятия. Признаки утомления органов зрения и слуха, способы его снятия. Оптимальные условия труда, м</w:t>
      </w:r>
      <w:r w:rsidR="00BC1FC5">
        <w:rPr>
          <w:rFonts w:ascii="Times New Roman" w:hAnsi="Times New Roman" w:cs="Times New Roman"/>
          <w:sz w:val="24"/>
          <w:szCs w:val="24"/>
        </w:rPr>
        <w:t>ик</w:t>
      </w:r>
      <w:r w:rsidR="00BC1FC5">
        <w:rPr>
          <w:rFonts w:ascii="Times New Roman" w:hAnsi="Times New Roman" w:cs="Times New Roman"/>
          <w:sz w:val="24"/>
          <w:szCs w:val="24"/>
        </w:rPr>
        <w:softHyphen/>
        <w:t>роклимат в классе и квартире</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ПРОФИЛАКТИКА ИНФЕКЦИОННЫХ ЗАБОЛЕВАНИЙ</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Причины возникновения инфекционных заболеваний. Источники возбудителей. Пути передачи. Механизмы защиты организма иммунитет. "Активные" и "пассивные" способы его повышения.</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Эпидемии. Поведение при подозрении на инфекционное заболевание и во время болезни.</w:t>
      </w:r>
    </w:p>
    <w:p w:rsidR="00AE1D7C" w:rsidRPr="005D2398" w:rsidRDefault="00AE1D7C" w:rsidP="00844F27">
      <w:pPr>
        <w:pStyle w:val="a3"/>
        <w:rPr>
          <w:rFonts w:ascii="Times New Roman" w:hAnsi="Times New Roman" w:cs="Times New Roman"/>
          <w:sz w:val="24"/>
          <w:szCs w:val="24"/>
        </w:rPr>
      </w:pPr>
      <w:r w:rsidRPr="005D2398">
        <w:rPr>
          <w:rFonts w:ascii="Times New Roman" w:hAnsi="Times New Roman" w:cs="Times New Roman"/>
          <w:sz w:val="24"/>
          <w:szCs w:val="24"/>
        </w:rPr>
        <w:t>Ответственность за распространение инфекций. Инфекции, передаваемые половым путем. Туберкулез, его предупреждение.</w:t>
      </w:r>
    </w:p>
    <w:p w:rsidR="00844F27" w:rsidRPr="005D2398" w:rsidRDefault="00844F27"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t>РАЗДЕЛ 4 ПИТАНИЕ И ЗДОРОВЬЕ.</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ПИТАНИЕ - ОСНОВА ЖИЗНИ</w:t>
      </w:r>
    </w:p>
    <w:p w:rsidR="00BC1FC5"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Основные группы пищевых продуктов. Основные блюда и их значение. Составление ин</w:t>
      </w:r>
      <w:r w:rsidRPr="005D2398">
        <w:rPr>
          <w:rFonts w:ascii="Times New Roman" w:hAnsi="Times New Roman" w:cs="Times New Roman"/>
          <w:sz w:val="24"/>
          <w:szCs w:val="24"/>
        </w:rPr>
        <w:softHyphen/>
        <w:t xml:space="preserve">дивидуального меню. Энергетическая ценность питания, физиологические нормы, потребности </w:t>
      </w:r>
    </w:p>
    <w:p w:rsidR="00BC1FC5" w:rsidRDefault="00BC1FC5" w:rsidP="00844F27">
      <w:pPr>
        <w:pStyle w:val="a3"/>
        <w:rPr>
          <w:rFonts w:ascii="Times New Roman" w:hAnsi="Times New Roman" w:cs="Times New Roman"/>
          <w:sz w:val="24"/>
          <w:szCs w:val="24"/>
        </w:rPr>
      </w:pP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lastRenderedPageBreak/>
        <w:t>в основных пищевых веществах и энергии. Пищевые риски, опасные для здоровья. Продукты</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питания в разных культурах. Традиции национальной кухни. Ядовитые грибы и растения.</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ГИГИЕНА ПИТАНИЯ</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Болезни, передаваемые через пищу. Правила хранения продуктов и блюд. Сервировка стола, оформление блюд.</w:t>
      </w:r>
    </w:p>
    <w:p w:rsidR="00844F27" w:rsidRPr="005D2398" w:rsidRDefault="00844F27"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t>РАЗДЕЛ 5   ОСНОВЫ ЛИЧНОЙ БЕЗОПАСНОСТИ И ПРОФИЛАКТИКА ТРАВМАТИЗМА</w:t>
      </w:r>
    </w:p>
    <w:p w:rsidR="00844F27" w:rsidRPr="005D2398" w:rsidRDefault="00BC1FC5" w:rsidP="00844F27">
      <w:pPr>
        <w:pStyle w:val="a3"/>
        <w:rPr>
          <w:rFonts w:ascii="Times New Roman" w:hAnsi="Times New Roman" w:cs="Times New Roman"/>
          <w:sz w:val="24"/>
          <w:szCs w:val="24"/>
        </w:rPr>
      </w:pPr>
      <w:r>
        <w:rPr>
          <w:rFonts w:ascii="Times New Roman" w:hAnsi="Times New Roman" w:cs="Times New Roman"/>
          <w:sz w:val="24"/>
          <w:szCs w:val="24"/>
        </w:rPr>
        <w:t>БЕЗОПАСНОЕ ПОВЕДЕНИЕ НА ДОРОГ</w:t>
      </w:r>
      <w:r w:rsidR="00844F27" w:rsidRPr="005D2398">
        <w:rPr>
          <w:rFonts w:ascii="Times New Roman" w:hAnsi="Times New Roman" w:cs="Times New Roman"/>
          <w:sz w:val="24"/>
          <w:szCs w:val="24"/>
        </w:rPr>
        <w:t>АХ</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Ситуации самостоятельного движения ребенка по улице. Во дворе дома тоже улица: кусты у подъезда, стоящие машины, угол дома и другие предметы, мешающие обзору. Пересечение улицы по пешеходному переходу или на перекрестке без светофора.</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 xml:space="preserve">Переход улицы на регулируемом перекрестке. Ожидание на "островке безопасности". Посадка </w:t>
      </w:r>
      <w:proofErr w:type="gramStart"/>
      <w:r w:rsidRPr="005D2398">
        <w:rPr>
          <w:rFonts w:ascii="Times New Roman" w:hAnsi="Times New Roman" w:cs="Times New Roman"/>
          <w:sz w:val="24"/>
          <w:szCs w:val="24"/>
        </w:rPr>
        <w:t>в</w:t>
      </w:r>
      <w:proofErr w:type="gramEnd"/>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автобус, трамвай, троллейбус.</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Выход из автобуса (троллейбуса, трамвая). Опасность движения группой. Ребенок носит очки.</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Безопасное поведение в транспорте зоне повышенного риска. Правила движения велосипеда.</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БЫТОВОЙ И УЛИЧНЫЙ ТРАВМАТИЗМ</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Правила пользования пиротехническими средствами. Факторы, способствующие обморожению. Первая помощь при обморожениях.</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Правила безопасности на экскурсиях, в походах, экипировка туриста. Походная аптечка. Правила</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безопасности при обращении с открытым огнем. Доврачебная помощь. Элементы реанимации. Основные правила наложения жгутов, повязок, транспортировки пострадавшего.</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ПОВЕДЕНИЕ В ЭКСТРЕМАЛЬНЫХ СИТУАЦИЯХ</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Экстремальные ситуации аварийного и криминального характера.</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ab/>
        <w:t xml:space="preserve">Поведение при аварийных ситуациях в жилище (пожар, затопление, разрушение). Поведение в </w:t>
      </w:r>
      <w:proofErr w:type="gramStart"/>
      <w:r w:rsidRPr="005D2398">
        <w:rPr>
          <w:rFonts w:ascii="Times New Roman" w:hAnsi="Times New Roman" w:cs="Times New Roman"/>
          <w:sz w:val="24"/>
          <w:szCs w:val="24"/>
        </w:rPr>
        <w:t>криминогенных ситуациях</w:t>
      </w:r>
      <w:proofErr w:type="gramEnd"/>
      <w:r w:rsidRPr="005D2398">
        <w:rPr>
          <w:rFonts w:ascii="Times New Roman" w:hAnsi="Times New Roman" w:cs="Times New Roman"/>
          <w:sz w:val="24"/>
          <w:szCs w:val="24"/>
        </w:rPr>
        <w:t>. Поведение в незнакомой природной среде. Совладение с паническими состояниями. Переживание острых негативных эмоций и стрессовых состояний. Помощь при утоплении.</w:t>
      </w:r>
    </w:p>
    <w:p w:rsidR="00844F27" w:rsidRPr="005D2398" w:rsidRDefault="00844F27"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t>РАЗДЕЛ 6 КУЛЬТУРА ПОТРЕБЛЕНИЯ МЕДИЦИНСКИХ УСЛУГ</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ВЫБОР МЕДИЦИНСКИХ УСЛУГ</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Когда, куда и как обращаться за медицинской помощью. Поведение в медицинских и оздоровительных учреждениях. Ответственность за ложные вызовы медицинских служб. Критическое отношение к рекла</w:t>
      </w:r>
      <w:bookmarkStart w:id="0" w:name="_GoBack"/>
      <w:bookmarkEnd w:id="0"/>
      <w:r w:rsidRPr="005D2398">
        <w:rPr>
          <w:rFonts w:ascii="Times New Roman" w:hAnsi="Times New Roman" w:cs="Times New Roman"/>
          <w:sz w:val="24"/>
          <w:szCs w:val="24"/>
        </w:rPr>
        <w:t>ме и выбору медицинских услуг и товаров. Типы учреждений и специалистов, оказывающих медицинскую помощь. Выбор товаров и услуг, ориентированных на здоровье. Обязательное медицинское страхование. Альтернативная медицина, влияние на организм человека.</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ОБРАЩЕНИЕ С ЛЕКАРСТВЕННЫМИ ПРЕПАРАТАМИ</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Рецепт, аптека, лекарство. Правила употребления лекарственных препаратов. Опасность самолечения. Безопасное хранение и обращение с лекарственными средствами. Злоупотребление медикаментами. Побочное действие лекарственных средств.</w:t>
      </w:r>
    </w:p>
    <w:p w:rsidR="00844F27" w:rsidRPr="005D2398" w:rsidRDefault="00844F27"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t>РАЗДЕЛ 7</w:t>
      </w:r>
      <w:r w:rsidR="00D63701" w:rsidRPr="005D2398">
        <w:rPr>
          <w:rFonts w:ascii="Times New Roman" w:hAnsi="Times New Roman" w:cs="Times New Roman"/>
          <w:b/>
          <w:bCs/>
          <w:i/>
          <w:iCs/>
          <w:sz w:val="24"/>
          <w:szCs w:val="24"/>
        </w:rPr>
        <w:t xml:space="preserve"> </w:t>
      </w:r>
    </w:p>
    <w:p w:rsidR="00844F27" w:rsidRPr="005D2398" w:rsidRDefault="00844F27" w:rsidP="00844F27">
      <w:pPr>
        <w:pStyle w:val="a3"/>
        <w:rPr>
          <w:rFonts w:ascii="Times New Roman" w:hAnsi="Times New Roman" w:cs="Times New Roman"/>
          <w:b/>
          <w:bCs/>
          <w:i/>
          <w:iCs/>
          <w:sz w:val="24"/>
          <w:szCs w:val="24"/>
        </w:rPr>
      </w:pPr>
      <w:r w:rsidRPr="005D2398">
        <w:rPr>
          <w:rFonts w:ascii="Times New Roman" w:hAnsi="Times New Roman" w:cs="Times New Roman"/>
          <w:b/>
          <w:bCs/>
          <w:i/>
          <w:iCs/>
          <w:sz w:val="24"/>
          <w:szCs w:val="24"/>
        </w:rPr>
        <w:t>ПРЕДУПРЕЖДЕНИЕ И УПОТРЕБЛЕНИЕ ПСИХОАКТИВНЫХ ВЕЩЕСТВ</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 xml:space="preserve">"Легальные" (алкоголь, табак) и "нелегальные" (наркотики) </w:t>
      </w:r>
      <w:proofErr w:type="spellStart"/>
      <w:r w:rsidRPr="005D2398">
        <w:rPr>
          <w:rFonts w:ascii="Times New Roman" w:hAnsi="Times New Roman" w:cs="Times New Roman"/>
          <w:sz w:val="24"/>
          <w:szCs w:val="24"/>
        </w:rPr>
        <w:t>психоактивные</w:t>
      </w:r>
      <w:proofErr w:type="spellEnd"/>
      <w:r w:rsidRPr="005D2398">
        <w:rPr>
          <w:rFonts w:ascii="Times New Roman" w:hAnsi="Times New Roman" w:cs="Times New Roman"/>
          <w:sz w:val="24"/>
          <w:szCs w:val="24"/>
        </w:rPr>
        <w:t xml:space="preserve"> вещества. История распространения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 Жизненный стиль человека, зависимого от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 Ложные представления о допустимости употребления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 Употребление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 как слабость воли, зависимость, болезнь. Как противостоять групповому давлению и не употреблять </w:t>
      </w:r>
      <w:proofErr w:type="spellStart"/>
      <w:r w:rsidRPr="005D2398">
        <w:rPr>
          <w:rFonts w:ascii="Times New Roman" w:hAnsi="Times New Roman" w:cs="Times New Roman"/>
          <w:sz w:val="24"/>
          <w:szCs w:val="24"/>
        </w:rPr>
        <w:t>психоактивные</w:t>
      </w:r>
      <w:proofErr w:type="spellEnd"/>
      <w:r w:rsidRPr="005D2398">
        <w:rPr>
          <w:rFonts w:ascii="Times New Roman" w:hAnsi="Times New Roman" w:cs="Times New Roman"/>
          <w:sz w:val="24"/>
          <w:szCs w:val="24"/>
        </w:rPr>
        <w:t xml:space="preserve"> вещества. Зависимость от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 социальная, групповая, индивидуальная, физиологическая и психологическая. Состояние интоксикации и побочные действия при употреблении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w:t>
      </w:r>
    </w:p>
    <w:p w:rsidR="00844F27" w:rsidRPr="005D2398" w:rsidRDefault="00844F27" w:rsidP="00844F27">
      <w:pPr>
        <w:pStyle w:val="a3"/>
        <w:rPr>
          <w:rFonts w:ascii="Times New Roman" w:hAnsi="Times New Roman" w:cs="Times New Roman"/>
          <w:sz w:val="24"/>
          <w:szCs w:val="24"/>
        </w:rPr>
      </w:pPr>
      <w:r w:rsidRPr="005D2398">
        <w:rPr>
          <w:rFonts w:ascii="Times New Roman" w:hAnsi="Times New Roman" w:cs="Times New Roman"/>
          <w:sz w:val="24"/>
          <w:szCs w:val="24"/>
        </w:rPr>
        <w:tab/>
        <w:t>Болезни человека, связанные с употреблением наркотиков, табака, алкоголя. Изменение</w:t>
      </w:r>
    </w:p>
    <w:p w:rsidR="00AE1D7C" w:rsidRPr="005D2398" w:rsidRDefault="00844F27" w:rsidP="00844F27">
      <w:pPr>
        <w:pStyle w:val="a3"/>
        <w:rPr>
          <w:rFonts w:ascii="Times New Roman" w:hAnsi="Times New Roman" w:cs="Times New Roman"/>
          <w:sz w:val="24"/>
          <w:szCs w:val="24"/>
        </w:rPr>
        <w:sectPr w:rsidR="00AE1D7C" w:rsidRPr="005D2398" w:rsidSect="00BC1FC5">
          <w:type w:val="continuous"/>
          <w:pgSz w:w="11907" w:h="16840"/>
          <w:pgMar w:top="993" w:right="991" w:bottom="567" w:left="993" w:header="720" w:footer="720" w:gutter="0"/>
          <w:cols w:space="720"/>
          <w:noEndnote/>
        </w:sectPr>
      </w:pPr>
      <w:r w:rsidRPr="005D2398">
        <w:rPr>
          <w:rFonts w:ascii="Times New Roman" w:hAnsi="Times New Roman" w:cs="Times New Roman"/>
          <w:sz w:val="24"/>
          <w:szCs w:val="24"/>
        </w:rPr>
        <w:t xml:space="preserve">поведения человека, </w:t>
      </w:r>
      <w:proofErr w:type="gramStart"/>
      <w:r w:rsidRPr="005D2398">
        <w:rPr>
          <w:rFonts w:ascii="Times New Roman" w:hAnsi="Times New Roman" w:cs="Times New Roman"/>
          <w:sz w:val="24"/>
          <w:szCs w:val="24"/>
        </w:rPr>
        <w:t>связанное</w:t>
      </w:r>
      <w:proofErr w:type="gramEnd"/>
      <w:r w:rsidRPr="005D2398">
        <w:rPr>
          <w:rFonts w:ascii="Times New Roman" w:hAnsi="Times New Roman" w:cs="Times New Roman"/>
          <w:sz w:val="24"/>
          <w:szCs w:val="24"/>
        </w:rPr>
        <w:t xml:space="preserve"> с употреблением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 Защита себя и других в ситуациях употребления </w:t>
      </w:r>
      <w:proofErr w:type="spellStart"/>
      <w:r w:rsidRPr="005D2398">
        <w:rPr>
          <w:rFonts w:ascii="Times New Roman" w:hAnsi="Times New Roman" w:cs="Times New Roman"/>
          <w:sz w:val="24"/>
          <w:szCs w:val="24"/>
        </w:rPr>
        <w:t>психоактивных</w:t>
      </w:r>
      <w:proofErr w:type="spellEnd"/>
      <w:r w:rsidRPr="005D2398">
        <w:rPr>
          <w:rFonts w:ascii="Times New Roman" w:hAnsi="Times New Roman" w:cs="Times New Roman"/>
          <w:sz w:val="24"/>
          <w:szCs w:val="24"/>
        </w:rPr>
        <w:t xml:space="preserve"> веществ. Отказ от употребления </w:t>
      </w:r>
      <w:proofErr w:type="spellStart"/>
      <w:r w:rsidRPr="005D2398">
        <w:rPr>
          <w:rFonts w:ascii="Times New Roman" w:hAnsi="Times New Roman" w:cs="Times New Roman"/>
          <w:sz w:val="24"/>
          <w:szCs w:val="24"/>
        </w:rPr>
        <w:t>психоактив</w:t>
      </w:r>
      <w:r w:rsidR="00BC1FC5">
        <w:rPr>
          <w:rFonts w:ascii="Times New Roman" w:hAnsi="Times New Roman" w:cs="Times New Roman"/>
          <w:sz w:val="24"/>
          <w:szCs w:val="24"/>
        </w:rPr>
        <w:t>ных</w:t>
      </w:r>
      <w:proofErr w:type="spellEnd"/>
      <w:r w:rsidR="00BC1FC5">
        <w:rPr>
          <w:rFonts w:ascii="Times New Roman" w:hAnsi="Times New Roman" w:cs="Times New Roman"/>
          <w:sz w:val="24"/>
          <w:szCs w:val="24"/>
        </w:rPr>
        <w:t xml:space="preserve"> веществ на различных этапах</w:t>
      </w:r>
    </w:p>
    <w:p w:rsidR="00AE1D7C" w:rsidRPr="005D2398" w:rsidRDefault="00AE1D7C" w:rsidP="00BC1FC5">
      <w:pPr>
        <w:pStyle w:val="a3"/>
        <w:rPr>
          <w:rFonts w:ascii="Times New Roman" w:hAnsi="Times New Roman" w:cs="Times New Roman"/>
          <w:sz w:val="24"/>
          <w:szCs w:val="24"/>
        </w:rPr>
      </w:pPr>
    </w:p>
    <w:sectPr w:rsidR="00AE1D7C" w:rsidRPr="005D2398" w:rsidSect="00BC1FC5">
      <w:pgSz w:w="11906" w:h="16838"/>
      <w:pgMar w:top="1134"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E1D7C"/>
    <w:rsid w:val="005D2398"/>
    <w:rsid w:val="00613046"/>
    <w:rsid w:val="006E40DC"/>
    <w:rsid w:val="00844F27"/>
    <w:rsid w:val="00AE1D7C"/>
    <w:rsid w:val="00BC1FC5"/>
    <w:rsid w:val="00D6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СОШ №21</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Галя</cp:lastModifiedBy>
  <cp:revision>7</cp:revision>
  <cp:lastPrinted>2015-12-28T11:27:00Z</cp:lastPrinted>
  <dcterms:created xsi:type="dcterms:W3CDTF">2010-05-25T10:15:00Z</dcterms:created>
  <dcterms:modified xsi:type="dcterms:W3CDTF">2015-12-28T11:28:00Z</dcterms:modified>
</cp:coreProperties>
</file>